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2014D7" w14:textId="5C519306" w:rsidR="007C4F52" w:rsidRDefault="003A7E30" w:rsidP="00992F79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>Betonstein</w:t>
      </w:r>
      <w:r w:rsidR="007C4F52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pflaster verfugen </w:t>
      </w:r>
      <w:r w:rsidR="00513205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Zement</w:t>
      </w:r>
    </w:p>
    <w:p w14:paraId="483002F2" w14:textId="77777777" w:rsidR="007C4F52" w:rsidRDefault="007C4F52" w:rsidP="00992F79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</w:p>
    <w:p w14:paraId="43AFA188" w14:textId="75D53BF8" w:rsidR="00992F79" w:rsidRDefault="00992F79" w:rsidP="00992F79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  <w:r w:rsidRPr="00992F79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Als Fugenmörtel sind wasser</w:t>
      </w:r>
      <w:r w:rsidR="00D91045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un</w:t>
      </w:r>
      <w:r w:rsidRPr="00992F79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durchlässige </w:t>
      </w:r>
      <w:r w:rsidR="00A6673C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zementäre </w:t>
      </w:r>
      <w:r w:rsidRPr="00992F79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Fugenmörtel zu verwenden, die folgende Anforderungen erfüllen </w:t>
      </w:r>
    </w:p>
    <w:p w14:paraId="526AFD88" w14:textId="77777777" w:rsidR="00992F79" w:rsidRDefault="00992F79" w:rsidP="00992F79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</w:p>
    <w:p w14:paraId="1DABE2CD" w14:textId="43D4B686" w:rsidR="00992F79" w:rsidRPr="00992F79" w:rsidRDefault="00992F79" w:rsidP="00992F79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 w:rsidRPr="00992F79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(Laborwerte):</w:t>
      </w:r>
    </w:p>
    <w:p w14:paraId="3C540531" w14:textId="43ED3741" w:rsidR="00992F79" w:rsidRPr="00992F79" w:rsidRDefault="00992F79" w:rsidP="00992F79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 w:rsidRPr="00992F79">
        <w:rPr>
          <w:rFonts w:ascii="Arial" w:eastAsia="Times New Roman" w:hAnsi="Arial" w:cs="Arial"/>
          <w:b/>
          <w:bCs/>
          <w:color w:val="333333"/>
          <w:sz w:val="20"/>
          <w:szCs w:val="20"/>
          <w:lang w:eastAsia="de-DE"/>
        </w:rPr>
        <w:t>Druckfestigkeit: </w:t>
      </w:r>
      <w:r w:rsidR="00715E82" w:rsidRPr="00992F79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≥</w:t>
      </w:r>
      <w:r w:rsidRPr="00992F79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 </w:t>
      </w:r>
      <w:r w:rsidR="0051556B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3</w:t>
      </w:r>
      <w:r w:rsidR="0048413D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0 </w:t>
      </w:r>
      <w:r w:rsidR="00A6673C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N/mm²</w:t>
      </w:r>
    </w:p>
    <w:p w14:paraId="0EC97D84" w14:textId="5525B412" w:rsidR="00992F79" w:rsidRDefault="00992F79" w:rsidP="00992F79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  <w:r w:rsidRPr="00992F79">
        <w:rPr>
          <w:rFonts w:ascii="Arial" w:eastAsia="Times New Roman" w:hAnsi="Arial" w:cs="Arial"/>
          <w:b/>
          <w:bCs/>
          <w:color w:val="333333"/>
          <w:sz w:val="20"/>
          <w:szCs w:val="20"/>
          <w:lang w:eastAsia="de-DE"/>
        </w:rPr>
        <w:t>Haftzugfestigkeit: </w:t>
      </w:r>
      <w:r w:rsidRPr="00992F79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≥ </w:t>
      </w:r>
      <w:r w:rsidR="0051556B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1,</w:t>
      </w:r>
      <w:r w:rsidR="00A6673C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5</w:t>
      </w:r>
      <w:r w:rsidR="0051556B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 </w:t>
      </w:r>
      <w:r w:rsidR="00472F52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N/mm²</w:t>
      </w:r>
    </w:p>
    <w:p w14:paraId="587ECF9C" w14:textId="0AE72BBF" w:rsidR="00513205" w:rsidRDefault="00513205" w:rsidP="00513205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  <w:r>
        <w:rPr>
          <w:rFonts w:ascii="Arial" w:eastAsia="Times New Roman" w:hAnsi="Arial" w:cs="Arial"/>
          <w:b/>
          <w:bCs/>
          <w:color w:val="333333"/>
          <w:sz w:val="20"/>
          <w:szCs w:val="20"/>
          <w:lang w:eastAsia="de-DE"/>
        </w:rPr>
        <w:t xml:space="preserve">Frost-Tausalz-Widerstand: </w:t>
      </w:r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≤ </w:t>
      </w:r>
      <w:r w:rsidR="001C4EA5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5</w:t>
      </w:r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>00 g/m²</w:t>
      </w:r>
    </w:p>
    <w:p w14:paraId="19892E8C" w14:textId="5DDF7165" w:rsidR="001C4EA5" w:rsidRPr="00992F79" w:rsidRDefault="001C4EA5" w:rsidP="001C4EA5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>
        <w:rPr>
          <w:rFonts w:ascii="Arial" w:eastAsia="Times New Roman" w:hAnsi="Arial" w:cs="Arial"/>
          <w:b/>
          <w:bCs/>
          <w:color w:val="333333"/>
          <w:sz w:val="20"/>
          <w:szCs w:val="20"/>
          <w:lang w:eastAsia="de-DE"/>
        </w:rPr>
        <w:t>E-Modul</w:t>
      </w:r>
      <w:r w:rsidRPr="00992F79">
        <w:rPr>
          <w:rFonts w:ascii="Arial" w:eastAsia="Times New Roman" w:hAnsi="Arial" w:cs="Arial"/>
          <w:b/>
          <w:bCs/>
          <w:color w:val="333333"/>
          <w:sz w:val="20"/>
          <w:szCs w:val="20"/>
          <w:lang w:eastAsia="de-DE"/>
        </w:rPr>
        <w:t>: </w:t>
      </w:r>
      <w:r w:rsidR="0098790C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14.000 – 17.000</w:t>
      </w:r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 N/mm²</w:t>
      </w:r>
    </w:p>
    <w:p w14:paraId="61860664" w14:textId="77777777" w:rsidR="001C4EA5" w:rsidRDefault="001C4EA5" w:rsidP="00513205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</w:p>
    <w:p w14:paraId="3E241382" w14:textId="77777777" w:rsidR="00513205" w:rsidRPr="00513205" w:rsidRDefault="00513205" w:rsidP="00992F79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</w:p>
    <w:p w14:paraId="62E0E939" w14:textId="77777777" w:rsidR="00992F79" w:rsidRPr="00992F79" w:rsidRDefault="00992F79" w:rsidP="00992F79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 w:rsidRPr="00992F79">
        <w:rPr>
          <w:rFonts w:ascii="Arial" w:eastAsia="Times New Roman" w:hAnsi="Arial" w:cs="Arial"/>
          <w:b/>
          <w:bCs/>
          <w:color w:val="333333"/>
          <w:sz w:val="20"/>
          <w:szCs w:val="20"/>
          <w:lang w:eastAsia="de-DE"/>
        </w:rPr>
        <w:t> </w:t>
      </w:r>
    </w:p>
    <w:p w14:paraId="4F8E517F" w14:textId="1BFA1C84" w:rsidR="001858BF" w:rsidRDefault="00992F79" w:rsidP="00992F79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  <w:r w:rsidRPr="00992F79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Das </w:t>
      </w:r>
      <w:r w:rsidR="003A7E3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Betonstein</w:t>
      </w:r>
      <w:r w:rsidRPr="00992F79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pflaster muss vor dem Verfugen sauber und staubfrei sein</w:t>
      </w:r>
      <w:r w:rsidR="005D5DAD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.</w:t>
      </w:r>
      <w:r w:rsidR="008F2FC3" w:rsidRPr="008F2FC3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 </w:t>
      </w:r>
      <w:r w:rsidR="008F2FC3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Die Mindestfugentiefe entspricht der vollen Fugentiefe</w:t>
      </w:r>
      <w:r w:rsidR="001858BF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. </w:t>
      </w:r>
      <w:r w:rsidR="005D5DAD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Stark saugende </w:t>
      </w:r>
      <w:r w:rsidR="003A7E3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Betonstein</w:t>
      </w:r>
      <w:r w:rsidR="005D5DAD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e sind ggf. vor der Verfugung mit vdw 950 SteinSchutz zu behandeln. Die Belagsfläche vor dem Verfugen </w:t>
      </w:r>
      <w:r w:rsidR="001858BF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i</w:t>
      </w:r>
      <w:r w:rsidR="005D5DAD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ntensiv </w:t>
      </w:r>
      <w:r w:rsidR="001858BF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vor</w:t>
      </w:r>
      <w:r w:rsidR="005D5DAD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nässen</w:t>
      </w:r>
      <w:r w:rsidR="001858BF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.</w:t>
      </w:r>
    </w:p>
    <w:p w14:paraId="1336B3FC" w14:textId="4988EE05" w:rsidR="00513205" w:rsidRDefault="00513205" w:rsidP="00992F79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>Fugenmörtel unter Zugabe der angegebenen Menge Wasser homogen, klumpenfrei und schlämmbar anmischen.</w:t>
      </w:r>
    </w:p>
    <w:p w14:paraId="6960195B" w14:textId="37F4819A" w:rsidR="00992F79" w:rsidRPr="00992F79" w:rsidRDefault="00513205" w:rsidP="00992F79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>Anschließend</w:t>
      </w:r>
      <w:r w:rsidR="008F560A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 mit </w:t>
      </w:r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>einem</w:t>
      </w:r>
      <w:r w:rsidR="008F560A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 Hartgummischieber in die Fugen einschlämmen. Überschüssige Mörtelreste mit </w:t>
      </w:r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>dem Gummischieber abziehen</w:t>
      </w:r>
      <w:r w:rsidR="008F560A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.</w:t>
      </w:r>
    </w:p>
    <w:p w14:paraId="0CC03E74" w14:textId="278237B4" w:rsidR="008F560A" w:rsidRDefault="00D91045" w:rsidP="00992F79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Nach ausreichender Erhärtungszeit Oberfläche mit Hilfe von Abwaschmaschine, </w:t>
      </w:r>
      <w:r w:rsidR="0051556B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Schrubber,</w:t>
      </w:r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 Sprüh- oder Fächerdüse sauber und rückstandsfrei abreinigen. </w:t>
      </w:r>
    </w:p>
    <w:p w14:paraId="32D34378" w14:textId="77777777" w:rsidR="008F560A" w:rsidRDefault="008F560A" w:rsidP="00992F79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>Ggf. vorhandene Fasen müssen freigelegt werden.</w:t>
      </w:r>
    </w:p>
    <w:p w14:paraId="26B9963F" w14:textId="22A1C36F" w:rsidR="00992F79" w:rsidRPr="00992F79" w:rsidRDefault="00992F79" w:rsidP="00992F79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 w:rsidRPr="00992F79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Für das Anmischen und den Einbau sind die Vorschriften des Herstellers zu beachten</w:t>
      </w:r>
    </w:p>
    <w:p w14:paraId="61DD32C1" w14:textId="77777777" w:rsidR="008F560A" w:rsidRDefault="008F560A" w:rsidP="00992F79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</w:p>
    <w:p w14:paraId="12CCE61F" w14:textId="626577BB" w:rsidR="00992F79" w:rsidRPr="00992F79" w:rsidRDefault="00992F79" w:rsidP="00992F79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 w:rsidRPr="00992F79">
        <w:rPr>
          <w:rFonts w:ascii="Arial" w:eastAsia="Times New Roman" w:hAnsi="Arial" w:cs="Arial"/>
          <w:b/>
          <w:bCs/>
          <w:color w:val="333333"/>
          <w:sz w:val="20"/>
          <w:szCs w:val="20"/>
          <w:lang w:eastAsia="de-DE"/>
        </w:rPr>
        <w:t>Fugenmörtel</w:t>
      </w:r>
      <w:r w:rsidRPr="00992F79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: </w:t>
      </w:r>
      <w:r w:rsidR="008F560A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GftK – vdw </w:t>
      </w:r>
      <w:r w:rsidR="00D91045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400</w:t>
      </w:r>
      <w:r w:rsidR="008F560A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plus – </w:t>
      </w:r>
      <w:r w:rsidR="00D91045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ZementfugenMörtel</w:t>
      </w:r>
    </w:p>
    <w:p w14:paraId="59A4F0DA" w14:textId="77777777" w:rsidR="00992F79" w:rsidRPr="00992F79" w:rsidRDefault="00992F79" w:rsidP="00992F79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 w:rsidRPr="00992F79">
        <w:rPr>
          <w:rFonts w:ascii="Arial" w:eastAsia="Times New Roman" w:hAnsi="Arial" w:cs="Arial"/>
          <w:color w:val="333333"/>
          <w:lang w:eastAsia="de-DE"/>
        </w:rPr>
        <w:t> </w:t>
      </w:r>
    </w:p>
    <w:p w14:paraId="27B8C0E0" w14:textId="77777777" w:rsidR="00992F79" w:rsidRPr="00992F79" w:rsidRDefault="00992F79" w:rsidP="00992F79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 w:rsidRPr="00992F79"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  <w:t> </w:t>
      </w:r>
    </w:p>
    <w:p w14:paraId="75CC1781" w14:textId="77777777" w:rsidR="00992F79" w:rsidRPr="00992F79" w:rsidRDefault="00992F79" w:rsidP="00992F79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 w:rsidRPr="00992F79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Angebotenes Material: '.........' </w:t>
      </w:r>
    </w:p>
    <w:p w14:paraId="72E3A639" w14:textId="77777777" w:rsidR="00211127" w:rsidRDefault="00E7082C"/>
    <w:sectPr w:rsidR="00211127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gnword-docGUID" w:val="{BDA9EA1C-9D1B-4DA1-971C-5DC4551709B8}"/>
    <w:docVar w:name="dgnword-eventsink" w:val="1507905627872"/>
  </w:docVars>
  <w:rsids>
    <w:rsidRoot w:val="00992F79"/>
    <w:rsid w:val="00150EE1"/>
    <w:rsid w:val="001858BF"/>
    <w:rsid w:val="001C4EA5"/>
    <w:rsid w:val="002F4579"/>
    <w:rsid w:val="003A7E30"/>
    <w:rsid w:val="00472F52"/>
    <w:rsid w:val="0048413D"/>
    <w:rsid w:val="00513205"/>
    <w:rsid w:val="0051556B"/>
    <w:rsid w:val="00540E21"/>
    <w:rsid w:val="005D5DAD"/>
    <w:rsid w:val="006946DF"/>
    <w:rsid w:val="00715E82"/>
    <w:rsid w:val="007C4F52"/>
    <w:rsid w:val="008F2FC3"/>
    <w:rsid w:val="008F560A"/>
    <w:rsid w:val="0098790C"/>
    <w:rsid w:val="00992F79"/>
    <w:rsid w:val="00A6673C"/>
    <w:rsid w:val="00A6715C"/>
    <w:rsid w:val="00D91045"/>
    <w:rsid w:val="00E70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7F4C52"/>
  <w15:chartTrackingRefBased/>
  <w15:docId w15:val="{A942CAE3-9E6E-4C7D-9167-B7A5C28EDE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semiHidden/>
    <w:unhideWhenUsed/>
    <w:rsid w:val="00992F7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526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15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1012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Jörn Dahnke - GftK mbH</dc:creator>
  <cp:keywords/>
  <dc:description/>
  <cp:lastModifiedBy>Jörn Dahnke - GftK mbH</cp:lastModifiedBy>
  <cp:revision>7</cp:revision>
  <dcterms:created xsi:type="dcterms:W3CDTF">2021-12-21T14:27:00Z</dcterms:created>
  <dcterms:modified xsi:type="dcterms:W3CDTF">2022-01-06T07:50:00Z</dcterms:modified>
</cp:coreProperties>
</file>