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5FD56E6E" w:rsidR="007C4F52" w:rsidRDefault="00CD5BEE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steinpflaster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5C0C6EF1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Fugenmörtel zu verwenden, die den Anforderungen der ZTV Wegebau Nutzungskategorie N1 entsprechen. Zusätzlich müssen die Fugenmörtel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DABE2CD" w14:textId="43D4B686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3C540531" w14:textId="362480ED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8F514F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10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N/mm²</w:t>
      </w:r>
    </w:p>
    <w:p w14:paraId="0EC97D84" w14:textId="6F2AE5C0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 0,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4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N/mm²</w:t>
      </w:r>
    </w:p>
    <w:p w14:paraId="5BBCF467" w14:textId="1F5294D3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587ECF9C" w14:textId="06A2BC11" w:rsidR="00513205" w:rsidRDefault="0051320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2EE4E47E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CD5BEE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steinpflaster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Die Mindestfugentiefe muss ≥ 30 mm betragen.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CD5BEE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steine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DFC138B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Schrubber ,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CD5BEE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79"/>
    <w:rsid w:val="00150EE1"/>
    <w:rsid w:val="001858BF"/>
    <w:rsid w:val="002F4579"/>
    <w:rsid w:val="00513205"/>
    <w:rsid w:val="005D5DAD"/>
    <w:rsid w:val="006946DF"/>
    <w:rsid w:val="007C4F52"/>
    <w:rsid w:val="008F514F"/>
    <w:rsid w:val="008F560A"/>
    <w:rsid w:val="00992F79"/>
    <w:rsid w:val="00CD5BEE"/>
    <w:rsid w:val="00D9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Jörn Dahnke - GftK mbH</cp:lastModifiedBy>
  <cp:revision>4</cp:revision>
  <dcterms:created xsi:type="dcterms:W3CDTF">2021-12-10T12:23:00Z</dcterms:created>
  <dcterms:modified xsi:type="dcterms:W3CDTF">2021-12-13T11:06:00Z</dcterms:modified>
</cp:coreProperties>
</file>